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70A1" w14:textId="5823A6AA" w:rsidR="0055571B" w:rsidRDefault="0055571B" w:rsidP="0055571B">
      <w:pPr>
        <w:pStyle w:val="Title"/>
        <w:tabs>
          <w:tab w:val="left" w:pos="720"/>
        </w:tabs>
      </w:pPr>
      <w:r>
        <w:t>REGULAR MEETING OF THE BIG STONE COUNTY BOARD</w:t>
      </w:r>
    </w:p>
    <w:p w14:paraId="57A03591" w14:textId="64B14D44" w:rsidR="0055571B" w:rsidRDefault="00C60683" w:rsidP="00C044EF">
      <w:pPr>
        <w:tabs>
          <w:tab w:val="left" w:pos="720"/>
        </w:tabs>
        <w:jc w:val="center"/>
        <w:rPr>
          <w:b/>
        </w:rPr>
      </w:pPr>
      <w:r>
        <w:rPr>
          <w:b/>
        </w:rPr>
        <w:t>September 1</w:t>
      </w:r>
      <w:r w:rsidR="0055571B">
        <w:rPr>
          <w:b/>
        </w:rPr>
        <w:t>, 202</w:t>
      </w:r>
      <w:r w:rsidR="00575193">
        <w:rPr>
          <w:b/>
        </w:rPr>
        <w:t>6</w:t>
      </w:r>
    </w:p>
    <w:p w14:paraId="628BEFCD" w14:textId="77777777" w:rsidR="00236D7D" w:rsidRDefault="00236D7D" w:rsidP="00C044EF">
      <w:pPr>
        <w:tabs>
          <w:tab w:val="left" w:pos="720"/>
        </w:tabs>
        <w:jc w:val="center"/>
      </w:pPr>
    </w:p>
    <w:p w14:paraId="72DA9FDD" w14:textId="5D36FE75" w:rsidR="0055571B" w:rsidRDefault="0055571B" w:rsidP="0029261C">
      <w:r>
        <w:tab/>
        <w:t xml:space="preserve">The Big Stone County Board of Commissioners met in the </w:t>
      </w:r>
      <w:r w:rsidR="00CE47EF">
        <w:t>Commissioners’ Room at 8:</w:t>
      </w:r>
      <w:r>
        <w:t xml:space="preserve">30 AM on Tuesday, </w:t>
      </w:r>
      <w:r w:rsidR="00AB7491">
        <w:t>September 1</w:t>
      </w:r>
      <w:r>
        <w:t>, 202</w:t>
      </w:r>
      <w:r w:rsidR="00575193">
        <w:t>6</w:t>
      </w:r>
      <w:r>
        <w:t xml:space="preserve">.  Chairman </w:t>
      </w:r>
      <w:r w:rsidR="008E076D">
        <w:t>Zimmel</w:t>
      </w:r>
      <w:r>
        <w:t xml:space="preserve"> called the meeting to order with Commissioners</w:t>
      </w:r>
      <w:r w:rsidR="001249CC">
        <w:t xml:space="preserve"> </w:t>
      </w:r>
      <w:r w:rsidR="008E076D">
        <w:t xml:space="preserve">Klages, </w:t>
      </w:r>
      <w:r w:rsidR="001249CC">
        <w:t>Radermacher</w:t>
      </w:r>
      <w:r w:rsidR="00575193">
        <w:t>,</w:t>
      </w:r>
      <w:r w:rsidR="00C044EF">
        <w:t xml:space="preserve"> </w:t>
      </w:r>
      <w:r w:rsidR="001249CC">
        <w:t>Thyne</w:t>
      </w:r>
      <w:r w:rsidR="00575193">
        <w:t xml:space="preserve"> and Athey</w:t>
      </w:r>
      <w:r w:rsidR="008C2F4D">
        <w:t xml:space="preserve"> present</w:t>
      </w:r>
      <w:r>
        <w:t>.</w:t>
      </w:r>
      <w:r w:rsidR="00986004">
        <w:t xml:space="preserve"> </w:t>
      </w:r>
      <w:r>
        <w:t xml:space="preserve">Also present were </w:t>
      </w:r>
      <w:r w:rsidR="00986004">
        <w:t>Mike Swenson</w:t>
      </w:r>
      <w:r>
        <w:t xml:space="preserve"> of the</w:t>
      </w:r>
      <w:r w:rsidR="006B2516">
        <w:t xml:space="preserve"> </w:t>
      </w:r>
      <w:r>
        <w:t>Ortonville Independent</w:t>
      </w:r>
      <w:r w:rsidR="00BE5F75">
        <w:t>, County Attorney Rebecca Trapp</w:t>
      </w:r>
      <w:r w:rsidR="00575193">
        <w:t xml:space="preserve"> </w:t>
      </w:r>
      <w:r w:rsidR="00864B92">
        <w:t>and Coordinator Pam Rud</w:t>
      </w:r>
      <w:r w:rsidR="001249CC">
        <w:t>.</w:t>
      </w:r>
      <w:r>
        <w:t xml:space="preserve"> The Pledge of Allegiance followed.  </w:t>
      </w:r>
    </w:p>
    <w:p w14:paraId="53F9DCFE" w14:textId="530297F0" w:rsidR="0055571B" w:rsidRDefault="00FD16ED" w:rsidP="0055571B">
      <w:pPr>
        <w:tabs>
          <w:tab w:val="left" w:pos="720"/>
        </w:tabs>
      </w:pPr>
      <w:r>
        <w:tab/>
      </w:r>
      <w:r w:rsidR="0055571B">
        <w:t>Motion by</w:t>
      </w:r>
      <w:r w:rsidR="006B4401">
        <w:t xml:space="preserve"> </w:t>
      </w:r>
      <w:r w:rsidR="00D579FE">
        <w:t>Klages</w:t>
      </w:r>
      <w:r w:rsidR="00126544">
        <w:t xml:space="preserve">, seconded by </w:t>
      </w:r>
      <w:r w:rsidR="00D579FE">
        <w:t>Radermacher</w:t>
      </w:r>
      <w:r w:rsidR="0055571B">
        <w:t xml:space="preserve"> and carried</w:t>
      </w:r>
      <w:r w:rsidR="008E076D">
        <w:t xml:space="preserve"> unanimously t</w:t>
      </w:r>
      <w:r w:rsidR="0055571B">
        <w:t>o approve the</w:t>
      </w:r>
      <w:r w:rsidR="00B5753F">
        <w:t xml:space="preserve"> minutes of the </w:t>
      </w:r>
      <w:r w:rsidR="00AB7491">
        <w:t>August 18</w:t>
      </w:r>
      <w:r w:rsidR="00AB7491" w:rsidRPr="00AB7491">
        <w:rPr>
          <w:vertAlign w:val="superscript"/>
        </w:rPr>
        <w:t>th</w:t>
      </w:r>
      <w:r w:rsidR="00AB7491">
        <w:t xml:space="preserve"> </w:t>
      </w:r>
      <w:r w:rsidR="00BE5F75">
        <w:t>regular board</w:t>
      </w:r>
      <w:r w:rsidR="00387DFD">
        <w:t xml:space="preserve"> meeting</w:t>
      </w:r>
      <w:r w:rsidR="00B5753F">
        <w:t>.</w:t>
      </w:r>
      <w:r w:rsidR="0055571B">
        <w:t xml:space="preserve"> </w:t>
      </w:r>
    </w:p>
    <w:p w14:paraId="339FD3B7" w14:textId="326801DB" w:rsidR="0055571B" w:rsidRPr="00AF64DE" w:rsidRDefault="0055571B" w:rsidP="0055571B">
      <w:pPr>
        <w:tabs>
          <w:tab w:val="left" w:pos="720"/>
        </w:tabs>
        <w:rPr>
          <w:highlight w:val="yellow"/>
        </w:rPr>
      </w:pPr>
      <w:r>
        <w:tab/>
      </w:r>
      <w:r w:rsidRPr="00806A6D">
        <w:t>Motion by</w:t>
      </w:r>
      <w:r w:rsidR="00D579FE">
        <w:t xml:space="preserve"> Thyne</w:t>
      </w:r>
      <w:r w:rsidRPr="00806A6D">
        <w:t>,</w:t>
      </w:r>
      <w:r>
        <w:t xml:space="preserve"> </w:t>
      </w:r>
      <w:r w:rsidRPr="00806A6D">
        <w:t xml:space="preserve">seconded by </w:t>
      </w:r>
      <w:r w:rsidR="00AB7491">
        <w:t>Athey</w:t>
      </w:r>
      <w:r w:rsidRPr="00806A6D">
        <w:t xml:space="preserve"> and carried</w:t>
      </w:r>
      <w:r w:rsidR="008E076D">
        <w:t xml:space="preserve"> unanimously</w:t>
      </w:r>
      <w:r w:rsidR="00986004" w:rsidRPr="00986004">
        <w:t xml:space="preserve"> </w:t>
      </w:r>
      <w:r w:rsidRPr="00806A6D">
        <w:t>to approve the</w:t>
      </w:r>
      <w:r w:rsidR="00663D14">
        <w:t xml:space="preserve"> </w:t>
      </w:r>
      <w:r w:rsidR="00B5753F">
        <w:t>agenda</w:t>
      </w:r>
      <w:r w:rsidR="005B71AB">
        <w:t xml:space="preserve"> </w:t>
      </w:r>
      <w:r w:rsidR="00AB7491">
        <w:t>with the addition of awarding</w:t>
      </w:r>
      <w:r w:rsidR="0000134C">
        <w:t xml:space="preserve"> a</w:t>
      </w:r>
      <w:r w:rsidR="00AB7491">
        <w:t xml:space="preserve"> contract for project SAP-006-599-011.</w:t>
      </w:r>
      <w:r w:rsidR="00017DA6">
        <w:t xml:space="preserve"> </w:t>
      </w:r>
    </w:p>
    <w:p w14:paraId="1BDFDC70" w14:textId="4DBBC706" w:rsidR="00017DA6" w:rsidRDefault="0055571B" w:rsidP="000401EC">
      <w:pPr>
        <w:ind w:firstLine="720"/>
        <w:rPr>
          <w:rFonts w:cs="Arial"/>
          <w:szCs w:val="24"/>
        </w:rPr>
      </w:pPr>
      <w:r w:rsidRPr="00485633">
        <w:t>C</w:t>
      </w:r>
      <w:r w:rsidRPr="00485633">
        <w:rPr>
          <w:rFonts w:cs="Arial"/>
          <w:szCs w:val="24"/>
        </w:rPr>
        <w:t>ommissioners reported on the following committees:</w:t>
      </w:r>
    </w:p>
    <w:p w14:paraId="78F02236" w14:textId="6D175FD7" w:rsidR="00B5753F" w:rsidRDefault="008E076D" w:rsidP="00126544">
      <w:pPr>
        <w:ind w:firstLine="720"/>
        <w:rPr>
          <w:rFonts w:cs="Arial"/>
          <w:szCs w:val="24"/>
        </w:rPr>
      </w:pPr>
      <w:r>
        <w:rPr>
          <w:rFonts w:cs="Arial"/>
          <w:szCs w:val="24"/>
        </w:rPr>
        <w:tab/>
      </w:r>
      <w:r w:rsidR="00AB7491">
        <w:rPr>
          <w:rFonts w:cs="Arial"/>
          <w:szCs w:val="24"/>
        </w:rPr>
        <w:t>Radermacher</w:t>
      </w:r>
      <w:r>
        <w:rPr>
          <w:rFonts w:cs="Arial"/>
          <w:szCs w:val="24"/>
        </w:rPr>
        <w:t xml:space="preserve"> – </w:t>
      </w:r>
      <w:r w:rsidR="00802EA3">
        <w:rPr>
          <w:rFonts w:cs="Arial"/>
          <w:szCs w:val="24"/>
        </w:rPr>
        <w:t>Ditch mtgs (2), Appleton roundtable</w:t>
      </w:r>
    </w:p>
    <w:p w14:paraId="23E0C61E" w14:textId="25B28008" w:rsidR="00D579FE" w:rsidRDefault="00AB7491" w:rsidP="00D579FE">
      <w:pPr>
        <w:ind w:left="2430" w:hanging="990"/>
        <w:rPr>
          <w:rFonts w:cs="Arial"/>
          <w:szCs w:val="24"/>
        </w:rPr>
      </w:pPr>
      <w:r>
        <w:rPr>
          <w:rFonts w:cs="Arial"/>
          <w:szCs w:val="24"/>
        </w:rPr>
        <w:t>Athey</w:t>
      </w:r>
      <w:r w:rsidR="00D579FE">
        <w:rPr>
          <w:rFonts w:cs="Arial"/>
          <w:szCs w:val="24"/>
        </w:rPr>
        <w:t xml:space="preserve"> – </w:t>
      </w:r>
      <w:r w:rsidR="00802EA3">
        <w:rPr>
          <w:rFonts w:cs="Arial"/>
          <w:szCs w:val="24"/>
        </w:rPr>
        <w:t>Ditch mtg, P5</w:t>
      </w:r>
    </w:p>
    <w:p w14:paraId="6139300C" w14:textId="4E174A54" w:rsidR="006B2516" w:rsidRDefault="00802EA3" w:rsidP="006B2516">
      <w:pPr>
        <w:ind w:left="720" w:firstLine="720"/>
        <w:rPr>
          <w:rFonts w:cs="Arial"/>
          <w:szCs w:val="24"/>
        </w:rPr>
      </w:pPr>
      <w:r>
        <w:rPr>
          <w:rFonts w:cs="Arial"/>
          <w:szCs w:val="24"/>
        </w:rPr>
        <w:t>Zimmel</w:t>
      </w:r>
      <w:r w:rsidR="006B2516">
        <w:rPr>
          <w:rFonts w:cs="Arial"/>
          <w:szCs w:val="24"/>
        </w:rPr>
        <w:t xml:space="preserve"> </w:t>
      </w:r>
      <w:r w:rsidR="006B4401">
        <w:rPr>
          <w:rFonts w:cs="Arial"/>
          <w:szCs w:val="24"/>
        </w:rPr>
        <w:t>–</w:t>
      </w:r>
      <w:r w:rsidR="006B2516">
        <w:rPr>
          <w:rFonts w:cs="Arial"/>
          <w:szCs w:val="24"/>
        </w:rPr>
        <w:t xml:space="preserve"> </w:t>
      </w:r>
      <w:r>
        <w:rPr>
          <w:rFonts w:cs="Arial"/>
          <w:szCs w:val="24"/>
        </w:rPr>
        <w:t>Ditch mtgs (2), Prairie Waters, Western Probation</w:t>
      </w:r>
    </w:p>
    <w:p w14:paraId="69E0FE27" w14:textId="5B8AE7EA" w:rsidR="00863EC9" w:rsidRDefault="00B5753F" w:rsidP="0055571B">
      <w:pPr>
        <w:tabs>
          <w:tab w:val="left" w:pos="1440"/>
        </w:tabs>
        <w:rPr>
          <w:rFonts w:cs="Arial"/>
          <w:szCs w:val="24"/>
        </w:rPr>
      </w:pPr>
      <w:r>
        <w:rPr>
          <w:rFonts w:cs="Arial"/>
          <w:szCs w:val="24"/>
        </w:rPr>
        <w:tab/>
      </w:r>
      <w:r w:rsidR="00802EA3">
        <w:rPr>
          <w:rFonts w:cs="Arial"/>
          <w:szCs w:val="24"/>
        </w:rPr>
        <w:t>Klages</w:t>
      </w:r>
      <w:r w:rsidR="0055571B" w:rsidRPr="00485633">
        <w:rPr>
          <w:rFonts w:cs="Arial"/>
          <w:szCs w:val="24"/>
        </w:rPr>
        <w:t xml:space="preserve"> –</w:t>
      </w:r>
      <w:r w:rsidR="0055571B">
        <w:rPr>
          <w:rFonts w:cs="Arial"/>
          <w:szCs w:val="24"/>
        </w:rPr>
        <w:t xml:space="preserve"> </w:t>
      </w:r>
      <w:r w:rsidR="00802EA3">
        <w:rPr>
          <w:rFonts w:cs="Arial"/>
          <w:szCs w:val="24"/>
        </w:rPr>
        <w:t xml:space="preserve">Ditch mtgs (2), Woodland (2), CPT </w:t>
      </w:r>
    </w:p>
    <w:p w14:paraId="31316287" w14:textId="67B2A8E3" w:rsidR="000401EC" w:rsidRDefault="00802EA3" w:rsidP="00663D14">
      <w:pPr>
        <w:tabs>
          <w:tab w:val="left" w:pos="1440"/>
        </w:tabs>
        <w:ind w:left="1440"/>
        <w:rPr>
          <w:rFonts w:cs="Arial"/>
          <w:szCs w:val="24"/>
        </w:rPr>
      </w:pPr>
      <w:r>
        <w:rPr>
          <w:rFonts w:cs="Arial"/>
          <w:szCs w:val="24"/>
        </w:rPr>
        <w:t>Thyne</w:t>
      </w:r>
      <w:r w:rsidR="00863EC9">
        <w:rPr>
          <w:rFonts w:cs="Arial"/>
          <w:szCs w:val="24"/>
        </w:rPr>
        <w:t xml:space="preserve"> – </w:t>
      </w:r>
      <w:r>
        <w:rPr>
          <w:rFonts w:cs="Arial"/>
          <w:szCs w:val="24"/>
        </w:rPr>
        <w:t>MSI, Ditch mtgs (2), HRA</w:t>
      </w:r>
    </w:p>
    <w:p w14:paraId="5B7A0919" w14:textId="77777777" w:rsidR="00802EA3" w:rsidRPr="008C1A95" w:rsidRDefault="00126544" w:rsidP="00802EA3">
      <w:pPr>
        <w:tabs>
          <w:tab w:val="left" w:pos="720"/>
          <w:tab w:val="left" w:pos="1440"/>
          <w:tab w:val="left" w:pos="2160"/>
          <w:tab w:val="left" w:pos="4770"/>
          <w:tab w:val="right" w:pos="7200"/>
        </w:tabs>
        <w:rPr>
          <w:szCs w:val="24"/>
        </w:rPr>
      </w:pPr>
      <w:r>
        <w:rPr>
          <w:szCs w:val="24"/>
        </w:rPr>
        <w:tab/>
      </w:r>
      <w:r w:rsidR="00802EA3" w:rsidRPr="009D17E2">
        <w:rPr>
          <w:szCs w:val="24"/>
        </w:rPr>
        <w:t>Motion by</w:t>
      </w:r>
      <w:r w:rsidR="00802EA3">
        <w:rPr>
          <w:szCs w:val="24"/>
        </w:rPr>
        <w:t xml:space="preserve"> Klages, seconded by Athey a</w:t>
      </w:r>
      <w:r w:rsidR="00802EA3" w:rsidRPr="009D17E2">
        <w:rPr>
          <w:szCs w:val="24"/>
        </w:rPr>
        <w:t xml:space="preserve">nd carried unanimously to authorize </w:t>
      </w:r>
      <w:r w:rsidR="00802EA3" w:rsidRPr="008C1A95">
        <w:rPr>
          <w:szCs w:val="24"/>
        </w:rPr>
        <w:t xml:space="preserve">payment of claims as presented by </w:t>
      </w:r>
      <w:r w:rsidR="00802EA3">
        <w:rPr>
          <w:szCs w:val="24"/>
        </w:rPr>
        <w:t>Finance &amp; Government Services Director</w:t>
      </w:r>
      <w:r w:rsidR="00802EA3" w:rsidRPr="008C1A95">
        <w:rPr>
          <w:szCs w:val="24"/>
        </w:rPr>
        <w:t xml:space="preserve"> </w:t>
      </w:r>
      <w:r w:rsidR="00802EA3">
        <w:rPr>
          <w:szCs w:val="24"/>
        </w:rPr>
        <w:t>Cindy Brehmer</w:t>
      </w:r>
      <w:r w:rsidR="00802EA3" w:rsidRPr="008C1A95">
        <w:rPr>
          <w:szCs w:val="24"/>
        </w:rPr>
        <w:t xml:space="preserve">.  </w:t>
      </w:r>
      <w:proofErr w:type="gramStart"/>
      <w:r w:rsidR="00802EA3" w:rsidRPr="008C1A95">
        <w:rPr>
          <w:szCs w:val="24"/>
        </w:rPr>
        <w:t>Vendors,</w:t>
      </w:r>
      <w:r w:rsidR="00802EA3">
        <w:rPr>
          <w:szCs w:val="24"/>
        </w:rPr>
        <w:t xml:space="preserve"> </w:t>
      </w:r>
      <w:r w:rsidR="00802EA3" w:rsidRPr="008C1A95">
        <w:rPr>
          <w:szCs w:val="24"/>
        </w:rPr>
        <w:t>excluding</w:t>
      </w:r>
      <w:proofErr w:type="gramEnd"/>
      <w:r w:rsidR="00802EA3" w:rsidRPr="008C1A95">
        <w:rPr>
          <w:szCs w:val="24"/>
        </w:rPr>
        <w:t xml:space="preserve"> Family Services, receiving payments </w:t>
      </w:r>
      <w:proofErr w:type="gramStart"/>
      <w:r w:rsidR="00802EA3" w:rsidRPr="008C1A95">
        <w:rPr>
          <w:szCs w:val="24"/>
        </w:rPr>
        <w:t>in excess of</w:t>
      </w:r>
      <w:proofErr w:type="gramEnd"/>
      <w:r w:rsidR="00802EA3" w:rsidRPr="008C1A95">
        <w:rPr>
          <w:szCs w:val="24"/>
        </w:rPr>
        <w:t xml:space="preserve"> $2,000 are as follows:</w:t>
      </w:r>
    </w:p>
    <w:p w14:paraId="73BBED0E" w14:textId="77777777" w:rsidR="00802EA3" w:rsidRDefault="00802EA3" w:rsidP="00802EA3">
      <w:pPr>
        <w:tabs>
          <w:tab w:val="left" w:pos="720"/>
          <w:tab w:val="left" w:pos="1440"/>
          <w:tab w:val="left" w:pos="2160"/>
          <w:tab w:val="left" w:pos="4770"/>
          <w:tab w:val="right" w:pos="7200"/>
        </w:tabs>
        <w:rPr>
          <w:szCs w:val="24"/>
        </w:rPr>
      </w:pPr>
      <w:r w:rsidRPr="008C1A95">
        <w:rPr>
          <w:szCs w:val="24"/>
        </w:rPr>
        <w:tab/>
      </w:r>
      <w:r w:rsidRPr="008C1A95">
        <w:rPr>
          <w:szCs w:val="24"/>
        </w:rPr>
        <w:tab/>
      </w:r>
      <w:r>
        <w:rPr>
          <w:szCs w:val="24"/>
        </w:rPr>
        <w:t>Alpha Training &amp; Tactics</w:t>
      </w:r>
      <w:r>
        <w:rPr>
          <w:szCs w:val="24"/>
        </w:rPr>
        <w:tab/>
      </w:r>
      <w:r>
        <w:rPr>
          <w:szCs w:val="24"/>
        </w:rPr>
        <w:tab/>
      </w:r>
      <w:r w:rsidRPr="00745329">
        <w:rPr>
          <w:szCs w:val="24"/>
        </w:rPr>
        <w:t>$</w:t>
      </w:r>
      <w:r>
        <w:rPr>
          <w:szCs w:val="24"/>
        </w:rPr>
        <w:t>2,427.97</w:t>
      </w:r>
      <w:r>
        <w:rPr>
          <w:szCs w:val="24"/>
        </w:rPr>
        <w:tab/>
      </w:r>
      <w:r>
        <w:rPr>
          <w:szCs w:val="24"/>
        </w:rPr>
        <w:tab/>
      </w:r>
    </w:p>
    <w:p w14:paraId="0B821E49" w14:textId="77777777" w:rsidR="00802EA3" w:rsidRDefault="00802EA3" w:rsidP="00802EA3">
      <w:pPr>
        <w:tabs>
          <w:tab w:val="left" w:pos="720"/>
          <w:tab w:val="left" w:pos="1440"/>
          <w:tab w:val="left" w:pos="2160"/>
          <w:tab w:val="left" w:pos="4770"/>
          <w:tab w:val="right" w:pos="7200"/>
        </w:tabs>
        <w:rPr>
          <w:szCs w:val="24"/>
        </w:rPr>
      </w:pPr>
      <w:r>
        <w:rPr>
          <w:szCs w:val="24"/>
        </w:rPr>
        <w:tab/>
      </w:r>
      <w:r>
        <w:rPr>
          <w:szCs w:val="24"/>
        </w:rPr>
        <w:tab/>
        <w:t>Business of Child Care</w:t>
      </w:r>
      <w:r>
        <w:rPr>
          <w:szCs w:val="24"/>
        </w:rPr>
        <w:tab/>
      </w:r>
      <w:r>
        <w:rPr>
          <w:szCs w:val="24"/>
        </w:rPr>
        <w:tab/>
        <w:t>9,000.00</w:t>
      </w:r>
    </w:p>
    <w:p w14:paraId="19D09516" w14:textId="77777777" w:rsidR="00802EA3" w:rsidRDefault="00802EA3" w:rsidP="00802EA3">
      <w:pPr>
        <w:tabs>
          <w:tab w:val="left" w:pos="720"/>
          <w:tab w:val="left" w:pos="1440"/>
          <w:tab w:val="left" w:pos="2160"/>
          <w:tab w:val="left" w:pos="4770"/>
          <w:tab w:val="right" w:pos="7200"/>
        </w:tabs>
        <w:rPr>
          <w:szCs w:val="24"/>
        </w:rPr>
      </w:pPr>
      <w:r>
        <w:rPr>
          <w:szCs w:val="24"/>
        </w:rPr>
        <w:tab/>
      </w:r>
      <w:r>
        <w:rPr>
          <w:szCs w:val="24"/>
        </w:rPr>
        <w:tab/>
        <w:t>DDA Human Resources</w:t>
      </w:r>
      <w:r>
        <w:rPr>
          <w:szCs w:val="24"/>
        </w:rPr>
        <w:tab/>
      </w:r>
      <w:r>
        <w:rPr>
          <w:szCs w:val="24"/>
        </w:rPr>
        <w:tab/>
        <w:t>8,500.00</w:t>
      </w:r>
    </w:p>
    <w:p w14:paraId="71F43A2A" w14:textId="77777777" w:rsidR="00802EA3" w:rsidRDefault="00802EA3" w:rsidP="00802EA3">
      <w:pPr>
        <w:tabs>
          <w:tab w:val="left" w:pos="720"/>
          <w:tab w:val="left" w:pos="1440"/>
          <w:tab w:val="left" w:pos="2160"/>
          <w:tab w:val="left" w:pos="4770"/>
          <w:tab w:val="right" w:pos="7200"/>
        </w:tabs>
        <w:rPr>
          <w:szCs w:val="24"/>
        </w:rPr>
      </w:pPr>
      <w:r>
        <w:rPr>
          <w:szCs w:val="24"/>
        </w:rPr>
        <w:tab/>
      </w:r>
      <w:r>
        <w:rPr>
          <w:szCs w:val="24"/>
        </w:rPr>
        <w:tab/>
      </w:r>
      <w:proofErr w:type="spellStart"/>
      <w:r>
        <w:rPr>
          <w:szCs w:val="24"/>
        </w:rPr>
        <w:t>Greenlightups</w:t>
      </w:r>
      <w:proofErr w:type="spellEnd"/>
      <w:r>
        <w:rPr>
          <w:szCs w:val="24"/>
        </w:rPr>
        <w:t xml:space="preserve"> Holdings</w:t>
      </w:r>
      <w:r>
        <w:rPr>
          <w:szCs w:val="24"/>
        </w:rPr>
        <w:tab/>
      </w:r>
      <w:r>
        <w:rPr>
          <w:szCs w:val="24"/>
        </w:rPr>
        <w:tab/>
        <w:t>8,638.40</w:t>
      </w:r>
    </w:p>
    <w:p w14:paraId="416860E8" w14:textId="77777777" w:rsidR="00802EA3" w:rsidRDefault="00802EA3" w:rsidP="00802EA3">
      <w:pPr>
        <w:tabs>
          <w:tab w:val="left" w:pos="720"/>
          <w:tab w:val="left" w:pos="1440"/>
          <w:tab w:val="left" w:pos="2160"/>
          <w:tab w:val="left" w:pos="4770"/>
          <w:tab w:val="right" w:pos="7200"/>
        </w:tabs>
        <w:rPr>
          <w:szCs w:val="24"/>
        </w:rPr>
      </w:pPr>
      <w:r>
        <w:rPr>
          <w:szCs w:val="24"/>
        </w:rPr>
        <w:tab/>
      </w:r>
      <w:r>
        <w:rPr>
          <w:szCs w:val="24"/>
        </w:rPr>
        <w:tab/>
      </w:r>
      <w:proofErr w:type="spellStart"/>
      <w:r>
        <w:rPr>
          <w:szCs w:val="24"/>
        </w:rPr>
        <w:t>KNOWiNK</w:t>
      </w:r>
      <w:proofErr w:type="spellEnd"/>
      <w:r>
        <w:rPr>
          <w:szCs w:val="24"/>
        </w:rPr>
        <w:tab/>
      </w:r>
      <w:r>
        <w:rPr>
          <w:szCs w:val="24"/>
        </w:rPr>
        <w:tab/>
        <w:t>4,160.00</w:t>
      </w:r>
    </w:p>
    <w:p w14:paraId="5C5A83AA" w14:textId="77777777" w:rsidR="00802EA3" w:rsidRDefault="00802EA3" w:rsidP="00802EA3">
      <w:pPr>
        <w:tabs>
          <w:tab w:val="left" w:pos="720"/>
          <w:tab w:val="left" w:pos="1440"/>
          <w:tab w:val="left" w:pos="2160"/>
          <w:tab w:val="left" w:pos="4770"/>
          <w:tab w:val="right" w:pos="7200"/>
        </w:tabs>
        <w:rPr>
          <w:szCs w:val="24"/>
        </w:rPr>
      </w:pPr>
      <w:r>
        <w:rPr>
          <w:szCs w:val="24"/>
        </w:rPr>
        <w:tab/>
      </w:r>
      <w:r>
        <w:rPr>
          <w:szCs w:val="24"/>
        </w:rPr>
        <w:tab/>
        <w:t>Shereffler/Lawrence</w:t>
      </w:r>
      <w:r>
        <w:rPr>
          <w:szCs w:val="24"/>
        </w:rPr>
        <w:tab/>
      </w:r>
      <w:r>
        <w:rPr>
          <w:szCs w:val="24"/>
        </w:rPr>
        <w:tab/>
        <w:t>2,750.00</w:t>
      </w:r>
    </w:p>
    <w:p w14:paraId="3C7A1220" w14:textId="181222EE" w:rsidR="00802EA3" w:rsidRDefault="00802EA3" w:rsidP="00802EA3">
      <w:pPr>
        <w:tabs>
          <w:tab w:val="left" w:pos="720"/>
          <w:tab w:val="left" w:pos="1440"/>
          <w:tab w:val="left" w:pos="2160"/>
          <w:tab w:val="left" w:pos="4770"/>
          <w:tab w:val="right" w:pos="7200"/>
        </w:tabs>
        <w:rPr>
          <w:szCs w:val="24"/>
        </w:rPr>
      </w:pPr>
      <w:r>
        <w:rPr>
          <w:szCs w:val="24"/>
        </w:rPr>
        <w:tab/>
      </w:r>
      <w:r>
        <w:rPr>
          <w:szCs w:val="24"/>
        </w:rPr>
        <w:tab/>
        <w:t xml:space="preserve">29 Payments Less Than $2,000          </w:t>
      </w:r>
      <w:r>
        <w:rPr>
          <w:szCs w:val="24"/>
        </w:rPr>
        <w:tab/>
        <w:t xml:space="preserve">     </w:t>
      </w:r>
      <w:r>
        <w:rPr>
          <w:szCs w:val="24"/>
          <w:u w:val="single"/>
        </w:rPr>
        <w:t xml:space="preserve">    8,897.00</w:t>
      </w:r>
      <w:r>
        <w:rPr>
          <w:szCs w:val="24"/>
        </w:rPr>
        <w:t xml:space="preserve">                                </w:t>
      </w:r>
    </w:p>
    <w:p w14:paraId="0D3E383E" w14:textId="0AD2B205" w:rsidR="00126544" w:rsidRDefault="00802EA3" w:rsidP="00802EA3">
      <w:pPr>
        <w:tabs>
          <w:tab w:val="left" w:pos="720"/>
          <w:tab w:val="left" w:pos="1440"/>
          <w:tab w:val="left" w:pos="2160"/>
          <w:tab w:val="left" w:pos="4770"/>
          <w:tab w:val="right" w:pos="7200"/>
        </w:tabs>
        <w:rPr>
          <w:szCs w:val="24"/>
        </w:rPr>
      </w:pPr>
      <w:r>
        <w:rPr>
          <w:szCs w:val="24"/>
        </w:rPr>
        <w:t xml:space="preserve">                                 Total                                                $ 44,373.37</w:t>
      </w:r>
    </w:p>
    <w:p w14:paraId="483E981B" w14:textId="7DA8E5DD" w:rsidR="00751D12" w:rsidRDefault="00F33D9D" w:rsidP="00802EA3">
      <w:pPr>
        <w:tabs>
          <w:tab w:val="left" w:pos="720"/>
          <w:tab w:val="left" w:pos="1440"/>
          <w:tab w:val="left" w:pos="2160"/>
          <w:tab w:val="left" w:pos="4770"/>
          <w:tab w:val="right" w:pos="7200"/>
        </w:tabs>
        <w:rPr>
          <w:bCs/>
          <w:color w:val="1A1A1A"/>
        </w:rPr>
      </w:pPr>
      <w:r>
        <w:rPr>
          <w:bCs/>
          <w:color w:val="1A1A1A"/>
        </w:rPr>
        <w:tab/>
      </w:r>
      <w:r w:rsidR="00802EA3">
        <w:rPr>
          <w:bCs/>
          <w:color w:val="1A1A1A"/>
        </w:rPr>
        <w:t xml:space="preserve">Family Service Director Laura Laub presented the Human Service Performance Management report which measures Child Safety and Permanency and MFIP/DWP Self-Support Index.  Big Stone County achieved high marks in both areas identified and no performance improvement plan is required. </w:t>
      </w:r>
    </w:p>
    <w:p w14:paraId="09F2B54C" w14:textId="5C784E5D" w:rsidR="00802EA3" w:rsidRDefault="00802EA3" w:rsidP="00802EA3">
      <w:pPr>
        <w:tabs>
          <w:tab w:val="left" w:pos="720"/>
          <w:tab w:val="left" w:pos="1440"/>
          <w:tab w:val="left" w:pos="2160"/>
          <w:tab w:val="left" w:pos="4770"/>
          <w:tab w:val="right" w:pos="7200"/>
        </w:tabs>
        <w:rPr>
          <w:bCs/>
          <w:color w:val="1A1A1A"/>
        </w:rPr>
      </w:pPr>
      <w:r>
        <w:rPr>
          <w:bCs/>
          <w:color w:val="1A1A1A"/>
        </w:rPr>
        <w:tab/>
        <w:t>Laub presented a</w:t>
      </w:r>
      <w:r w:rsidR="000A5E18">
        <w:rPr>
          <w:bCs/>
          <w:color w:val="1A1A1A"/>
        </w:rPr>
        <w:t xml:space="preserve"> Foster Care Transportation Agreement with the</w:t>
      </w:r>
      <w:r>
        <w:rPr>
          <w:bCs/>
          <w:color w:val="1A1A1A"/>
        </w:rPr>
        <w:t xml:space="preserve"> Ortonville School </w:t>
      </w:r>
      <w:r w:rsidR="0000134C">
        <w:rPr>
          <w:bCs/>
          <w:color w:val="1A1A1A"/>
        </w:rPr>
        <w:t>D</w:t>
      </w:r>
      <w:r>
        <w:rPr>
          <w:bCs/>
          <w:color w:val="1A1A1A"/>
        </w:rPr>
        <w:t>istrict for</w:t>
      </w:r>
      <w:r w:rsidR="000A5E18">
        <w:rPr>
          <w:bCs/>
          <w:color w:val="1A1A1A"/>
        </w:rPr>
        <w:t xml:space="preserve"> school years 2026-2028.  Motion by Athey, seconded by Radermacher and carried unanimously to approve the agreement as presented. </w:t>
      </w:r>
      <w:r>
        <w:rPr>
          <w:bCs/>
          <w:color w:val="1A1A1A"/>
        </w:rPr>
        <w:t xml:space="preserve"> </w:t>
      </w:r>
    </w:p>
    <w:p w14:paraId="1D017227" w14:textId="64788FBE" w:rsidR="001413F6" w:rsidRDefault="001413F6" w:rsidP="00802EA3">
      <w:pPr>
        <w:tabs>
          <w:tab w:val="left" w:pos="720"/>
          <w:tab w:val="left" w:pos="1440"/>
          <w:tab w:val="left" w:pos="2160"/>
          <w:tab w:val="left" w:pos="4770"/>
          <w:tab w:val="right" w:pos="7200"/>
        </w:tabs>
        <w:rPr>
          <w:bCs/>
          <w:color w:val="1A1A1A"/>
        </w:rPr>
      </w:pPr>
      <w:r>
        <w:rPr>
          <w:bCs/>
          <w:color w:val="1A1A1A"/>
        </w:rPr>
        <w:tab/>
        <w:t xml:space="preserve">Laub informed the board that she submitted a request to the SW 18 Adult Mental Health Initiative for an </w:t>
      </w:r>
      <w:r w:rsidR="00E74917">
        <w:rPr>
          <w:bCs/>
          <w:color w:val="1A1A1A"/>
        </w:rPr>
        <w:t>additional</w:t>
      </w:r>
      <w:r>
        <w:rPr>
          <w:bCs/>
          <w:color w:val="1A1A1A"/>
        </w:rPr>
        <w:t xml:space="preserve"> $15,000</w:t>
      </w:r>
      <w:r w:rsidR="00E74917">
        <w:rPr>
          <w:bCs/>
          <w:color w:val="1A1A1A"/>
        </w:rPr>
        <w:t xml:space="preserve"> in CSP funding and was awarded the additional funds. Motion by Thyne, seconded by Radermacher and car</w:t>
      </w:r>
      <w:r w:rsidR="000F3D66">
        <w:rPr>
          <w:bCs/>
          <w:color w:val="1A1A1A"/>
        </w:rPr>
        <w:t>r</w:t>
      </w:r>
      <w:r w:rsidR="00E74917">
        <w:rPr>
          <w:bCs/>
          <w:color w:val="1A1A1A"/>
        </w:rPr>
        <w:t xml:space="preserve">ied unanimously to accept the CSP funds. </w:t>
      </w:r>
    </w:p>
    <w:p w14:paraId="4026C914" w14:textId="569E4B2F" w:rsidR="00E74917" w:rsidRDefault="00E74917" w:rsidP="00802EA3">
      <w:pPr>
        <w:tabs>
          <w:tab w:val="left" w:pos="720"/>
          <w:tab w:val="left" w:pos="1440"/>
          <w:tab w:val="left" w:pos="2160"/>
          <w:tab w:val="left" w:pos="4770"/>
          <w:tab w:val="right" w:pos="7200"/>
        </w:tabs>
        <w:rPr>
          <w:bCs/>
          <w:color w:val="1A1A1A"/>
        </w:rPr>
      </w:pPr>
      <w:r>
        <w:rPr>
          <w:bCs/>
          <w:color w:val="1A1A1A"/>
        </w:rPr>
        <w:tab/>
        <w:t xml:space="preserve">Big Stone County Fair Board member Matthew Wellendorf provided an update on the 2026 County Fair and discussed the loan that the county provided to the fair board and payback options.  A request was made to the board to match any payments that were made.  Attorney Trapp stated that </w:t>
      </w:r>
      <w:r w:rsidR="0000134C">
        <w:rPr>
          <w:bCs/>
          <w:color w:val="1A1A1A"/>
        </w:rPr>
        <w:t>it</w:t>
      </w:r>
      <w:r>
        <w:rPr>
          <w:bCs/>
          <w:color w:val="1A1A1A"/>
        </w:rPr>
        <w:t xml:space="preserve"> was not legal to do this and the county cannot match payments on the loan.  Increasing appropriations </w:t>
      </w:r>
      <w:r w:rsidR="0000134C">
        <w:rPr>
          <w:bCs/>
          <w:color w:val="1A1A1A"/>
        </w:rPr>
        <w:t>were</w:t>
      </w:r>
      <w:r>
        <w:rPr>
          <w:bCs/>
          <w:color w:val="1A1A1A"/>
        </w:rPr>
        <w:t xml:space="preserve"> also discussed to </w:t>
      </w:r>
      <w:r>
        <w:rPr>
          <w:bCs/>
          <w:color w:val="1A1A1A"/>
        </w:rPr>
        <w:lastRenderedPageBreak/>
        <w:t xml:space="preserve">allow the fair board more funds to pay back the County.  Attorney Trapp stated that we cannot increase appropriations to pay back the </w:t>
      </w:r>
      <w:r w:rsidR="0000134C">
        <w:rPr>
          <w:bCs/>
          <w:color w:val="1A1A1A"/>
        </w:rPr>
        <w:t>loan</w:t>
      </w:r>
      <w:r>
        <w:rPr>
          <w:bCs/>
          <w:color w:val="1A1A1A"/>
        </w:rPr>
        <w:t>.  Increase</w:t>
      </w:r>
      <w:r w:rsidR="008A42D7">
        <w:rPr>
          <w:bCs/>
          <w:color w:val="1A1A1A"/>
        </w:rPr>
        <w:t>d</w:t>
      </w:r>
      <w:r>
        <w:rPr>
          <w:bCs/>
          <w:color w:val="1A1A1A"/>
        </w:rPr>
        <w:t xml:space="preserve"> appropriations could be considered for future projects.  </w:t>
      </w:r>
    </w:p>
    <w:p w14:paraId="66978CC6" w14:textId="14FD5AE3" w:rsidR="00DA1EC3" w:rsidRDefault="00DA1EC3" w:rsidP="00802EA3">
      <w:pPr>
        <w:tabs>
          <w:tab w:val="left" w:pos="720"/>
          <w:tab w:val="left" w:pos="1440"/>
          <w:tab w:val="left" w:pos="2160"/>
          <w:tab w:val="left" w:pos="4770"/>
          <w:tab w:val="right" w:pos="7200"/>
        </w:tabs>
        <w:rPr>
          <w:bCs/>
          <w:color w:val="1A1A1A"/>
        </w:rPr>
      </w:pPr>
      <w:r>
        <w:rPr>
          <w:bCs/>
          <w:color w:val="1A1A1A"/>
        </w:rPr>
        <w:tab/>
        <w:t xml:space="preserve">IT Director Matt Anderson presented the Minnesota Cyber Response Team service agreement. This team will act as an advisory team and assist counties as needed. Motion by Klages, seconded by Thyne and carried unanimously to approve the agreement and allow Anderson to sign the agreement. </w:t>
      </w:r>
    </w:p>
    <w:p w14:paraId="16C25373" w14:textId="7CF6A3C6" w:rsidR="00DA1EC3" w:rsidRDefault="00DA1EC3" w:rsidP="00802EA3">
      <w:pPr>
        <w:tabs>
          <w:tab w:val="left" w:pos="720"/>
          <w:tab w:val="left" w:pos="1440"/>
          <w:tab w:val="left" w:pos="2160"/>
          <w:tab w:val="left" w:pos="4770"/>
          <w:tab w:val="right" w:pos="7200"/>
        </w:tabs>
        <w:rPr>
          <w:bCs/>
          <w:color w:val="1A1A1A"/>
        </w:rPr>
      </w:pPr>
      <w:r>
        <w:rPr>
          <w:bCs/>
          <w:color w:val="1A1A1A"/>
        </w:rPr>
        <w:tab/>
        <w:t xml:space="preserve">Environmental Director Darren Wilke informed the Board that he has accepted quotes for the recycling contract but needs </w:t>
      </w:r>
      <w:r w:rsidR="0000134C">
        <w:rPr>
          <w:bCs/>
          <w:color w:val="1A1A1A"/>
        </w:rPr>
        <w:t>follow-up</w:t>
      </w:r>
      <w:r>
        <w:rPr>
          <w:bCs/>
          <w:color w:val="1A1A1A"/>
        </w:rPr>
        <w:t xml:space="preserve"> information before he presents them to the board.  This will be discussed at the September 15</w:t>
      </w:r>
      <w:r w:rsidRPr="00DA1EC3">
        <w:rPr>
          <w:bCs/>
          <w:color w:val="1A1A1A"/>
          <w:vertAlign w:val="superscript"/>
        </w:rPr>
        <w:t>th</w:t>
      </w:r>
      <w:r>
        <w:rPr>
          <w:bCs/>
          <w:color w:val="1A1A1A"/>
        </w:rPr>
        <w:t xml:space="preserve"> meeting.</w:t>
      </w:r>
    </w:p>
    <w:p w14:paraId="25A88D6F" w14:textId="1D00E640" w:rsidR="0000134C" w:rsidRDefault="0000134C" w:rsidP="00802EA3">
      <w:pPr>
        <w:tabs>
          <w:tab w:val="left" w:pos="720"/>
          <w:tab w:val="left" w:pos="1440"/>
          <w:tab w:val="left" w:pos="2160"/>
          <w:tab w:val="left" w:pos="4770"/>
          <w:tab w:val="right" w:pos="7200"/>
        </w:tabs>
        <w:rPr>
          <w:bCs/>
          <w:color w:val="1A1A1A"/>
        </w:rPr>
      </w:pPr>
      <w:r>
        <w:rPr>
          <w:bCs/>
          <w:color w:val="1A1A1A"/>
        </w:rPr>
        <w:tab/>
        <w:t>County Engineer Jorden Roggenbuck requested that the Board allow the highway department to award SAP 006-599-011, Akron Township Bridge 06J18 to Joe Riley Construction in the amount of $322,906.30.  Motion by Athey, seconded by Klages and carried unanimously to award the bid as presented and authorize the County Attorney and County Engineer to sign the contract.</w:t>
      </w:r>
    </w:p>
    <w:p w14:paraId="1DC17C00" w14:textId="7BD2EB35" w:rsidR="0000134C" w:rsidRDefault="0000134C" w:rsidP="00802EA3">
      <w:pPr>
        <w:tabs>
          <w:tab w:val="left" w:pos="720"/>
          <w:tab w:val="left" w:pos="1440"/>
          <w:tab w:val="left" w:pos="2160"/>
          <w:tab w:val="left" w:pos="4770"/>
          <w:tab w:val="right" w:pos="7200"/>
        </w:tabs>
        <w:rPr>
          <w:bCs/>
          <w:color w:val="1A1A1A"/>
        </w:rPr>
      </w:pPr>
      <w:r>
        <w:rPr>
          <w:bCs/>
          <w:color w:val="1A1A1A"/>
        </w:rPr>
        <w:tab/>
        <w:t>Motion by Klages, seconded by Thyne and carried unanimously to close the meeting at 9:07 AM to discuss real property transactions.</w:t>
      </w:r>
    </w:p>
    <w:p w14:paraId="5B28BB0E" w14:textId="2C1EA182" w:rsidR="00435168" w:rsidRPr="006242C6" w:rsidRDefault="0000134C" w:rsidP="0000134C">
      <w:pPr>
        <w:tabs>
          <w:tab w:val="left" w:pos="720"/>
          <w:tab w:val="left" w:pos="1440"/>
          <w:tab w:val="left" w:pos="2160"/>
          <w:tab w:val="left" w:pos="4770"/>
          <w:tab w:val="right" w:pos="7200"/>
        </w:tabs>
        <w:rPr>
          <w:bCs/>
          <w:color w:val="1A1A1A"/>
        </w:rPr>
      </w:pPr>
      <w:r>
        <w:rPr>
          <w:bCs/>
          <w:color w:val="1A1A1A"/>
        </w:rPr>
        <w:tab/>
        <w:t>Motion by Athey, seconded by Radermacher and carried unanimously to open the meeting at 9:34 AM.</w:t>
      </w:r>
      <w:r w:rsidR="006242C6">
        <w:rPr>
          <w:bCs/>
          <w:color w:val="1A1A1A"/>
        </w:rPr>
        <w:t xml:space="preserve"> </w:t>
      </w:r>
    </w:p>
    <w:p w14:paraId="7AF082A5" w14:textId="2D8691B6" w:rsidR="005D7B9D" w:rsidRDefault="005D7B9D" w:rsidP="00F33D9D">
      <w:pPr>
        <w:pStyle w:val="BodyText"/>
        <w:spacing w:after="0"/>
        <w:ind w:right="12"/>
        <w:rPr>
          <w:bCs/>
          <w:color w:val="1A1A1A"/>
        </w:rPr>
      </w:pPr>
      <w:r>
        <w:rPr>
          <w:bCs/>
          <w:color w:val="1A1A1A"/>
        </w:rPr>
        <w:tab/>
        <w:t xml:space="preserve">Chairman Zimmel adjourned the meeting at </w:t>
      </w:r>
      <w:r w:rsidR="006242C6">
        <w:rPr>
          <w:bCs/>
          <w:color w:val="1A1A1A"/>
        </w:rPr>
        <w:t>9:</w:t>
      </w:r>
      <w:r w:rsidR="0000134C">
        <w:rPr>
          <w:bCs/>
          <w:color w:val="1A1A1A"/>
        </w:rPr>
        <w:t>34</w:t>
      </w:r>
      <w:r w:rsidR="00435168">
        <w:rPr>
          <w:bCs/>
          <w:color w:val="1A1A1A"/>
        </w:rPr>
        <w:t xml:space="preserve"> AM</w:t>
      </w:r>
      <w:r>
        <w:rPr>
          <w:bCs/>
          <w:color w:val="1A1A1A"/>
        </w:rPr>
        <w:t>.</w:t>
      </w:r>
    </w:p>
    <w:p w14:paraId="337B4B88" w14:textId="614E99A8" w:rsidR="0000134C" w:rsidRDefault="0000134C" w:rsidP="00F33D9D">
      <w:pPr>
        <w:pStyle w:val="BodyText"/>
        <w:spacing w:after="0"/>
        <w:ind w:right="12"/>
        <w:rPr>
          <w:bCs/>
          <w:color w:val="1A1A1A"/>
        </w:rPr>
      </w:pPr>
      <w:r>
        <w:rPr>
          <w:bCs/>
          <w:color w:val="1A1A1A"/>
        </w:rPr>
        <w:tab/>
        <w:t>Work Session included a discussion on upcoming AMC meetings and conferences, 2027 budget development and levy setting and input on golf cart/UTV ordinance development.</w:t>
      </w:r>
    </w:p>
    <w:p w14:paraId="43217BBF" w14:textId="11D6053E" w:rsidR="005D7B9D" w:rsidRPr="00B9649F" w:rsidRDefault="005D7B9D" w:rsidP="00F33D9D">
      <w:pPr>
        <w:pStyle w:val="BodyText"/>
        <w:spacing w:after="0"/>
        <w:ind w:right="12"/>
        <w:rPr>
          <w:bCs/>
          <w:color w:val="1A1A1A"/>
        </w:rPr>
      </w:pPr>
      <w:r>
        <w:rPr>
          <w:bCs/>
          <w:color w:val="1A1A1A"/>
        </w:rPr>
        <w:tab/>
        <w:t xml:space="preserve"> </w:t>
      </w:r>
    </w:p>
    <w:p w14:paraId="102E8D50" w14:textId="64EFF2FA" w:rsidR="00F33D9D" w:rsidRPr="00D5209F" w:rsidRDefault="00F33D9D" w:rsidP="00F33D9D">
      <w:pPr>
        <w:pStyle w:val="BodyText"/>
        <w:spacing w:after="0"/>
        <w:ind w:right="12"/>
        <w:rPr>
          <w:color w:val="1A1A1A"/>
        </w:rPr>
      </w:pPr>
      <w:r w:rsidRPr="00D5209F">
        <w:rPr>
          <w:color w:val="1A1A1A"/>
        </w:rPr>
        <w:tab/>
      </w:r>
    </w:p>
    <w:p w14:paraId="01E46BA2" w14:textId="77777777" w:rsidR="00290E4A" w:rsidRDefault="00290E4A" w:rsidP="008E076D">
      <w:pPr>
        <w:tabs>
          <w:tab w:val="left" w:pos="720"/>
          <w:tab w:val="left" w:pos="1440"/>
          <w:tab w:val="left" w:pos="2160"/>
          <w:tab w:val="left" w:pos="4770"/>
          <w:tab w:val="right" w:pos="7200"/>
        </w:tabs>
        <w:rPr>
          <w:szCs w:val="24"/>
        </w:rPr>
      </w:pPr>
    </w:p>
    <w:p w14:paraId="664CCAD2" w14:textId="0C68BFB4" w:rsidR="00867683" w:rsidRDefault="00867683" w:rsidP="0067094D">
      <w:pPr>
        <w:tabs>
          <w:tab w:val="left" w:pos="720"/>
          <w:tab w:val="left" w:pos="1440"/>
          <w:tab w:val="left" w:pos="2160"/>
          <w:tab w:val="left" w:pos="4770"/>
          <w:tab w:val="right" w:pos="7200"/>
        </w:tabs>
        <w:rPr>
          <w:szCs w:val="24"/>
        </w:rPr>
      </w:pPr>
    </w:p>
    <w:p w14:paraId="70C244EC" w14:textId="77777777" w:rsidR="0067094D" w:rsidRPr="0067094D" w:rsidRDefault="0067094D" w:rsidP="0067094D">
      <w:pPr>
        <w:tabs>
          <w:tab w:val="left" w:pos="720"/>
          <w:tab w:val="left" w:pos="1440"/>
          <w:tab w:val="left" w:pos="2160"/>
          <w:tab w:val="left" w:pos="4770"/>
          <w:tab w:val="right" w:pos="7200"/>
        </w:tabs>
        <w:rPr>
          <w:szCs w:val="24"/>
        </w:rPr>
      </w:pPr>
    </w:p>
    <w:p w14:paraId="2B0DD373" w14:textId="77777777" w:rsidR="00867683" w:rsidRDefault="00867683" w:rsidP="00867683">
      <w:pPr>
        <w:ind w:firstLine="720"/>
        <w:rPr>
          <w:rFonts w:cs="Arial"/>
        </w:rPr>
      </w:pPr>
    </w:p>
    <w:p w14:paraId="4C75B19A" w14:textId="52765E31" w:rsidR="00867683" w:rsidRPr="0005616A" w:rsidRDefault="00867683" w:rsidP="00473873">
      <w:pPr>
        <w:ind w:right="-180"/>
        <w:rPr>
          <w:u w:val="single"/>
        </w:rPr>
      </w:pPr>
      <w:r w:rsidRPr="0005616A">
        <w:rPr>
          <w:u w:val="single"/>
        </w:rPr>
        <w:tab/>
      </w:r>
      <w:r w:rsidRPr="0005616A">
        <w:rPr>
          <w:u w:val="single"/>
        </w:rPr>
        <w:tab/>
      </w:r>
      <w:r w:rsidRPr="0005616A">
        <w:rPr>
          <w:u w:val="single"/>
        </w:rPr>
        <w:tab/>
      </w:r>
      <w:r w:rsidRPr="0005616A">
        <w:rPr>
          <w:u w:val="single"/>
        </w:rPr>
        <w:tab/>
      </w:r>
      <w:r w:rsidRPr="0005616A">
        <w:rPr>
          <w:u w:val="single"/>
        </w:rPr>
        <w:tab/>
      </w:r>
      <w:r>
        <w:t xml:space="preserve">         </w:t>
      </w:r>
      <w:r w:rsidRPr="0005616A">
        <w:t>ATTEST:</w:t>
      </w:r>
      <w:r w:rsidRPr="0005616A">
        <w:rPr>
          <w:u w:val="single"/>
        </w:rPr>
        <w:tab/>
      </w:r>
      <w:r w:rsidRPr="0005616A">
        <w:rPr>
          <w:u w:val="single"/>
        </w:rPr>
        <w:tab/>
      </w:r>
      <w:r w:rsidRPr="0005616A">
        <w:rPr>
          <w:u w:val="single"/>
        </w:rPr>
        <w:tab/>
      </w:r>
      <w:r w:rsidRPr="0005616A">
        <w:rPr>
          <w:u w:val="single"/>
        </w:rPr>
        <w:tab/>
      </w:r>
      <w:r w:rsidR="00473873">
        <w:rPr>
          <w:u w:val="single"/>
        </w:rPr>
        <w:t xml:space="preserve">    </w:t>
      </w:r>
      <w:r w:rsidRPr="0005616A">
        <w:rPr>
          <w:u w:val="single"/>
        </w:rPr>
        <w:tab/>
      </w:r>
      <w:r w:rsidR="00473873">
        <w:rPr>
          <w:u w:val="single"/>
        </w:rPr>
        <w:t xml:space="preserve">          </w:t>
      </w:r>
      <w:r w:rsidRPr="0005616A">
        <w:rPr>
          <w:u w:val="single"/>
        </w:rPr>
        <w:tab/>
      </w:r>
      <w:r w:rsidR="00473873">
        <w:rPr>
          <w:u w:val="single"/>
        </w:rPr>
        <w:t xml:space="preserve"> </w:t>
      </w:r>
    </w:p>
    <w:p w14:paraId="47F97D00" w14:textId="497E731F" w:rsidR="00867683" w:rsidRDefault="008E076D" w:rsidP="00473873">
      <w:pPr>
        <w:ind w:right="-180"/>
      </w:pPr>
      <w:r>
        <w:t>Chad Zimmel</w:t>
      </w:r>
      <w:r w:rsidR="00867683" w:rsidRPr="0005616A">
        <w:t>, Chairman</w:t>
      </w:r>
      <w:r w:rsidR="00867683" w:rsidRPr="0005616A">
        <w:tab/>
        <w:t xml:space="preserve"> </w:t>
      </w:r>
      <w:r w:rsidR="00867683">
        <w:tab/>
      </w:r>
      <w:r w:rsidR="00867683" w:rsidRPr="0005616A">
        <w:t xml:space="preserve">   </w:t>
      </w:r>
      <w:r w:rsidR="00867683" w:rsidRPr="0005616A">
        <w:tab/>
        <w:t xml:space="preserve">  </w:t>
      </w:r>
      <w:r>
        <w:tab/>
      </w:r>
      <w:r w:rsidR="00867683" w:rsidRPr="0005616A">
        <w:t xml:space="preserve"> </w:t>
      </w:r>
      <w:r w:rsidR="00864B92">
        <w:t>Pam Rud</w:t>
      </w:r>
      <w:r w:rsidR="00473873">
        <w:t xml:space="preserve">, </w:t>
      </w:r>
      <w:r w:rsidR="00864B92">
        <w:t>Coordinator</w:t>
      </w:r>
    </w:p>
    <w:sectPr w:rsidR="00867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7F6"/>
    <w:multiLevelType w:val="hybridMultilevel"/>
    <w:tmpl w:val="8BE8AA08"/>
    <w:lvl w:ilvl="0" w:tplc="6A22F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5B162F"/>
    <w:multiLevelType w:val="hybridMultilevel"/>
    <w:tmpl w:val="64CEB5B8"/>
    <w:lvl w:ilvl="0" w:tplc="D67AB40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4CBB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A45B7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2E2E9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D642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DE14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AEAE6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2A599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5CC7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76845767">
    <w:abstractNumId w:val="1"/>
  </w:num>
  <w:num w:numId="2" w16cid:durableId="3962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1B"/>
    <w:rsid w:val="0000134C"/>
    <w:rsid w:val="00004764"/>
    <w:rsid w:val="00017DA6"/>
    <w:rsid w:val="00022101"/>
    <w:rsid w:val="0003269B"/>
    <w:rsid w:val="000401EC"/>
    <w:rsid w:val="00042530"/>
    <w:rsid w:val="00042F88"/>
    <w:rsid w:val="00055417"/>
    <w:rsid w:val="000659C1"/>
    <w:rsid w:val="00077ABF"/>
    <w:rsid w:val="00083FFB"/>
    <w:rsid w:val="00093F1A"/>
    <w:rsid w:val="00094710"/>
    <w:rsid w:val="000A5E18"/>
    <w:rsid w:val="000C0B90"/>
    <w:rsid w:val="000C5536"/>
    <w:rsid w:val="000F3D66"/>
    <w:rsid w:val="000F456A"/>
    <w:rsid w:val="00104B96"/>
    <w:rsid w:val="001238D6"/>
    <w:rsid w:val="001249CC"/>
    <w:rsid w:val="00126544"/>
    <w:rsid w:val="00126830"/>
    <w:rsid w:val="001402EA"/>
    <w:rsid w:val="001413F6"/>
    <w:rsid w:val="001437F2"/>
    <w:rsid w:val="00156341"/>
    <w:rsid w:val="00156427"/>
    <w:rsid w:val="00164580"/>
    <w:rsid w:val="00187AD5"/>
    <w:rsid w:val="00196FAE"/>
    <w:rsid w:val="001B2B49"/>
    <w:rsid w:val="001C2FA6"/>
    <w:rsid w:val="001C5BCB"/>
    <w:rsid w:val="001E0370"/>
    <w:rsid w:val="001E3514"/>
    <w:rsid w:val="001E5AE4"/>
    <w:rsid w:val="001F24F0"/>
    <w:rsid w:val="001F6211"/>
    <w:rsid w:val="00201760"/>
    <w:rsid w:val="00203624"/>
    <w:rsid w:val="00205290"/>
    <w:rsid w:val="00207CCB"/>
    <w:rsid w:val="0021278E"/>
    <w:rsid w:val="00215F42"/>
    <w:rsid w:val="0022150B"/>
    <w:rsid w:val="0022231E"/>
    <w:rsid w:val="00236D7D"/>
    <w:rsid w:val="00244BBA"/>
    <w:rsid w:val="00256A6E"/>
    <w:rsid w:val="002573D8"/>
    <w:rsid w:val="00270EE4"/>
    <w:rsid w:val="00290E4A"/>
    <w:rsid w:val="0029261C"/>
    <w:rsid w:val="00295B61"/>
    <w:rsid w:val="002A7CCB"/>
    <w:rsid w:val="002B0BF4"/>
    <w:rsid w:val="002B1CBE"/>
    <w:rsid w:val="002C7A15"/>
    <w:rsid w:val="002D1710"/>
    <w:rsid w:val="002D2AB0"/>
    <w:rsid w:val="002E1864"/>
    <w:rsid w:val="002E2D27"/>
    <w:rsid w:val="002F6A4A"/>
    <w:rsid w:val="0030243A"/>
    <w:rsid w:val="003407AD"/>
    <w:rsid w:val="003464AA"/>
    <w:rsid w:val="00347BF1"/>
    <w:rsid w:val="00361ACA"/>
    <w:rsid w:val="003749B2"/>
    <w:rsid w:val="00381C42"/>
    <w:rsid w:val="00387DFD"/>
    <w:rsid w:val="003C082B"/>
    <w:rsid w:val="003C7ADC"/>
    <w:rsid w:val="003D5435"/>
    <w:rsid w:val="003E0293"/>
    <w:rsid w:val="00406F0E"/>
    <w:rsid w:val="00407F47"/>
    <w:rsid w:val="00412203"/>
    <w:rsid w:val="0041652C"/>
    <w:rsid w:val="004209F1"/>
    <w:rsid w:val="00435168"/>
    <w:rsid w:val="00435A47"/>
    <w:rsid w:val="00437339"/>
    <w:rsid w:val="004547D4"/>
    <w:rsid w:val="004622E6"/>
    <w:rsid w:val="0047158B"/>
    <w:rsid w:val="00473873"/>
    <w:rsid w:val="00486231"/>
    <w:rsid w:val="00496A22"/>
    <w:rsid w:val="00496D6D"/>
    <w:rsid w:val="004C042B"/>
    <w:rsid w:val="004E03C9"/>
    <w:rsid w:val="004F5E80"/>
    <w:rsid w:val="00523846"/>
    <w:rsid w:val="005256D7"/>
    <w:rsid w:val="0054312A"/>
    <w:rsid w:val="005554B6"/>
    <w:rsid w:val="0055571B"/>
    <w:rsid w:val="00557152"/>
    <w:rsid w:val="005640F6"/>
    <w:rsid w:val="00575193"/>
    <w:rsid w:val="005B1730"/>
    <w:rsid w:val="005B71AB"/>
    <w:rsid w:val="005C0DA2"/>
    <w:rsid w:val="005C3E18"/>
    <w:rsid w:val="005C4FEA"/>
    <w:rsid w:val="005D68CC"/>
    <w:rsid w:val="005D7B9D"/>
    <w:rsid w:val="005F1A36"/>
    <w:rsid w:val="005F2CA0"/>
    <w:rsid w:val="005F457A"/>
    <w:rsid w:val="005F62EB"/>
    <w:rsid w:val="00614580"/>
    <w:rsid w:val="006242C6"/>
    <w:rsid w:val="0066232D"/>
    <w:rsid w:val="00663D14"/>
    <w:rsid w:val="00667B28"/>
    <w:rsid w:val="0067094D"/>
    <w:rsid w:val="00671394"/>
    <w:rsid w:val="006764A8"/>
    <w:rsid w:val="00684486"/>
    <w:rsid w:val="00685AEB"/>
    <w:rsid w:val="00686226"/>
    <w:rsid w:val="0069207A"/>
    <w:rsid w:val="0069254F"/>
    <w:rsid w:val="00695566"/>
    <w:rsid w:val="006A164E"/>
    <w:rsid w:val="006A6166"/>
    <w:rsid w:val="006B2516"/>
    <w:rsid w:val="006B4401"/>
    <w:rsid w:val="006C5647"/>
    <w:rsid w:val="006C6787"/>
    <w:rsid w:val="00712D5C"/>
    <w:rsid w:val="00723DC1"/>
    <w:rsid w:val="007314C2"/>
    <w:rsid w:val="007315C5"/>
    <w:rsid w:val="00751D12"/>
    <w:rsid w:val="0076001C"/>
    <w:rsid w:val="00774BE6"/>
    <w:rsid w:val="00787D54"/>
    <w:rsid w:val="007911D9"/>
    <w:rsid w:val="007A5A91"/>
    <w:rsid w:val="007C413F"/>
    <w:rsid w:val="007D23A0"/>
    <w:rsid w:val="007F6A57"/>
    <w:rsid w:val="00802EA3"/>
    <w:rsid w:val="0082287F"/>
    <w:rsid w:val="00826EAF"/>
    <w:rsid w:val="00831E7F"/>
    <w:rsid w:val="00842027"/>
    <w:rsid w:val="00860110"/>
    <w:rsid w:val="00863EC9"/>
    <w:rsid w:val="008643DD"/>
    <w:rsid w:val="00864B92"/>
    <w:rsid w:val="00867683"/>
    <w:rsid w:val="00894316"/>
    <w:rsid w:val="008944DE"/>
    <w:rsid w:val="008A42D7"/>
    <w:rsid w:val="008A5E7A"/>
    <w:rsid w:val="008C2947"/>
    <w:rsid w:val="008C2F4D"/>
    <w:rsid w:val="008C53D9"/>
    <w:rsid w:val="008E076D"/>
    <w:rsid w:val="008E0964"/>
    <w:rsid w:val="008E32DB"/>
    <w:rsid w:val="008E56D2"/>
    <w:rsid w:val="008F50B5"/>
    <w:rsid w:val="00902A26"/>
    <w:rsid w:val="00907CE0"/>
    <w:rsid w:val="00935596"/>
    <w:rsid w:val="009416DA"/>
    <w:rsid w:val="00986004"/>
    <w:rsid w:val="009876D4"/>
    <w:rsid w:val="009A51B6"/>
    <w:rsid w:val="009B26A6"/>
    <w:rsid w:val="009B4784"/>
    <w:rsid w:val="009B5262"/>
    <w:rsid w:val="009C0D15"/>
    <w:rsid w:val="00A12513"/>
    <w:rsid w:val="00A20704"/>
    <w:rsid w:val="00A20DB4"/>
    <w:rsid w:val="00A23A50"/>
    <w:rsid w:val="00A456B3"/>
    <w:rsid w:val="00A53A53"/>
    <w:rsid w:val="00A56131"/>
    <w:rsid w:val="00A647D7"/>
    <w:rsid w:val="00A65D6B"/>
    <w:rsid w:val="00A74A8E"/>
    <w:rsid w:val="00A77718"/>
    <w:rsid w:val="00AB68AD"/>
    <w:rsid w:val="00AB7491"/>
    <w:rsid w:val="00AC6615"/>
    <w:rsid w:val="00AD23EE"/>
    <w:rsid w:val="00AE1FB8"/>
    <w:rsid w:val="00AF6303"/>
    <w:rsid w:val="00B001EA"/>
    <w:rsid w:val="00B02B2A"/>
    <w:rsid w:val="00B075B1"/>
    <w:rsid w:val="00B0778F"/>
    <w:rsid w:val="00B158C9"/>
    <w:rsid w:val="00B21D0F"/>
    <w:rsid w:val="00B275F4"/>
    <w:rsid w:val="00B40DE7"/>
    <w:rsid w:val="00B41A60"/>
    <w:rsid w:val="00B535A1"/>
    <w:rsid w:val="00B5753F"/>
    <w:rsid w:val="00B60846"/>
    <w:rsid w:val="00B67728"/>
    <w:rsid w:val="00B7377D"/>
    <w:rsid w:val="00B830E3"/>
    <w:rsid w:val="00B93703"/>
    <w:rsid w:val="00B9649F"/>
    <w:rsid w:val="00B97001"/>
    <w:rsid w:val="00B97BF7"/>
    <w:rsid w:val="00BB32CD"/>
    <w:rsid w:val="00BD39F3"/>
    <w:rsid w:val="00BD7FF0"/>
    <w:rsid w:val="00BE5F75"/>
    <w:rsid w:val="00C044EF"/>
    <w:rsid w:val="00C12E67"/>
    <w:rsid w:val="00C15EC9"/>
    <w:rsid w:val="00C352C7"/>
    <w:rsid w:val="00C43248"/>
    <w:rsid w:val="00C60683"/>
    <w:rsid w:val="00C62437"/>
    <w:rsid w:val="00C858B7"/>
    <w:rsid w:val="00C85B37"/>
    <w:rsid w:val="00C9120C"/>
    <w:rsid w:val="00C95599"/>
    <w:rsid w:val="00C955D9"/>
    <w:rsid w:val="00CB13B4"/>
    <w:rsid w:val="00CC47F3"/>
    <w:rsid w:val="00CC744F"/>
    <w:rsid w:val="00CC7527"/>
    <w:rsid w:val="00CE47EF"/>
    <w:rsid w:val="00CF0344"/>
    <w:rsid w:val="00D160C9"/>
    <w:rsid w:val="00D215A2"/>
    <w:rsid w:val="00D26582"/>
    <w:rsid w:val="00D5209F"/>
    <w:rsid w:val="00D579FE"/>
    <w:rsid w:val="00D61D7D"/>
    <w:rsid w:val="00D6289F"/>
    <w:rsid w:val="00D66F8A"/>
    <w:rsid w:val="00DA1EC3"/>
    <w:rsid w:val="00DA480F"/>
    <w:rsid w:val="00DB366B"/>
    <w:rsid w:val="00DB67C8"/>
    <w:rsid w:val="00E202C1"/>
    <w:rsid w:val="00E202C9"/>
    <w:rsid w:val="00E25618"/>
    <w:rsid w:val="00E3047A"/>
    <w:rsid w:val="00E37DD8"/>
    <w:rsid w:val="00E74917"/>
    <w:rsid w:val="00E839A1"/>
    <w:rsid w:val="00E90F1C"/>
    <w:rsid w:val="00E97277"/>
    <w:rsid w:val="00EA79C3"/>
    <w:rsid w:val="00EC2DA4"/>
    <w:rsid w:val="00EC4AC2"/>
    <w:rsid w:val="00ED472E"/>
    <w:rsid w:val="00F05F50"/>
    <w:rsid w:val="00F11E0A"/>
    <w:rsid w:val="00F32C8E"/>
    <w:rsid w:val="00F33551"/>
    <w:rsid w:val="00F33D9D"/>
    <w:rsid w:val="00F55F12"/>
    <w:rsid w:val="00F63121"/>
    <w:rsid w:val="00F73D5C"/>
    <w:rsid w:val="00F81CC6"/>
    <w:rsid w:val="00F83136"/>
    <w:rsid w:val="00F855AC"/>
    <w:rsid w:val="00F857E9"/>
    <w:rsid w:val="00F91223"/>
    <w:rsid w:val="00FA5EDB"/>
    <w:rsid w:val="00FB01FC"/>
    <w:rsid w:val="00FD16ED"/>
    <w:rsid w:val="00FD52AA"/>
    <w:rsid w:val="00FF143E"/>
    <w:rsid w:val="00FF389D"/>
    <w:rsid w:val="00FF459D"/>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6F3D"/>
  <w15:docId w15:val="{D504D387-C9A9-4082-BE09-84F4D3BA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71B"/>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5571B"/>
    <w:pPr>
      <w:jc w:val="center"/>
    </w:pPr>
    <w:rPr>
      <w:b/>
    </w:rPr>
  </w:style>
  <w:style w:type="character" w:customStyle="1" w:styleId="TitleChar">
    <w:name w:val="Title Char"/>
    <w:basedOn w:val="DefaultParagraphFont"/>
    <w:link w:val="Title"/>
    <w:rsid w:val="0055571B"/>
    <w:rPr>
      <w:rFonts w:eastAsia="Times New Roman" w:cs="Times New Roman"/>
      <w:b/>
      <w:szCs w:val="20"/>
    </w:rPr>
  </w:style>
  <w:style w:type="paragraph" w:styleId="BodyTextIndent">
    <w:name w:val="Body Text Indent"/>
    <w:basedOn w:val="Normal"/>
    <w:link w:val="BodyTextIndentChar"/>
    <w:rsid w:val="0055571B"/>
    <w:pPr>
      <w:ind w:firstLine="720"/>
    </w:pPr>
  </w:style>
  <w:style w:type="character" w:customStyle="1" w:styleId="BodyTextIndentChar">
    <w:name w:val="Body Text Indent Char"/>
    <w:basedOn w:val="DefaultParagraphFont"/>
    <w:link w:val="BodyTextIndent"/>
    <w:rsid w:val="0055571B"/>
    <w:rPr>
      <w:rFonts w:eastAsia="Times New Roman" w:cs="Times New Roman"/>
      <w:szCs w:val="20"/>
    </w:rPr>
  </w:style>
  <w:style w:type="paragraph" w:styleId="ListParagraph">
    <w:name w:val="List Paragraph"/>
    <w:basedOn w:val="Normal"/>
    <w:uiPriority w:val="34"/>
    <w:qFormat/>
    <w:rsid w:val="0055571B"/>
    <w:pPr>
      <w:ind w:left="720"/>
    </w:pPr>
    <w:rPr>
      <w:rFonts w:ascii="Calibri" w:eastAsiaTheme="minorHAnsi" w:hAnsi="Calibri" w:cs="Calibri"/>
      <w:sz w:val="22"/>
      <w:szCs w:val="22"/>
    </w:rPr>
  </w:style>
  <w:style w:type="paragraph" w:customStyle="1" w:styleId="Default">
    <w:name w:val="Default"/>
    <w:rsid w:val="00A647D7"/>
    <w:pPr>
      <w:autoSpaceDE w:val="0"/>
      <w:autoSpaceDN w:val="0"/>
      <w:adjustRightInd w:val="0"/>
    </w:pPr>
    <w:rPr>
      <w:rFonts w:ascii="Calibri" w:hAnsi="Calibri" w:cs="Calibri"/>
      <w:color w:val="000000"/>
    </w:rPr>
  </w:style>
  <w:style w:type="paragraph" w:styleId="BodyText">
    <w:name w:val="Body Text"/>
    <w:basedOn w:val="Normal"/>
    <w:link w:val="BodyTextChar"/>
    <w:uiPriority w:val="99"/>
    <w:unhideWhenUsed/>
    <w:rsid w:val="00290E4A"/>
    <w:pPr>
      <w:spacing w:after="120"/>
    </w:pPr>
  </w:style>
  <w:style w:type="character" w:customStyle="1" w:styleId="BodyTextChar">
    <w:name w:val="Body Text Char"/>
    <w:basedOn w:val="DefaultParagraphFont"/>
    <w:link w:val="BodyText"/>
    <w:uiPriority w:val="99"/>
    <w:rsid w:val="00290E4A"/>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5290">
      <w:bodyDiv w:val="1"/>
      <w:marLeft w:val="0"/>
      <w:marRight w:val="0"/>
      <w:marTop w:val="0"/>
      <w:marBottom w:val="0"/>
      <w:divBdr>
        <w:top w:val="none" w:sz="0" w:space="0" w:color="auto"/>
        <w:left w:val="none" w:sz="0" w:space="0" w:color="auto"/>
        <w:bottom w:val="none" w:sz="0" w:space="0" w:color="auto"/>
        <w:right w:val="none" w:sz="0" w:space="0" w:color="auto"/>
      </w:divBdr>
      <w:divsChild>
        <w:div w:id="804159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93D14E2139E24D8278F22389FBACDC" ma:contentTypeVersion="12" ma:contentTypeDescription="Create a new document." ma:contentTypeScope="" ma:versionID="fc9e9cdf174b1141cc10fa7181d6b294">
  <xsd:schema xmlns:xsd="http://www.w3.org/2001/XMLSchema" xmlns:xs="http://www.w3.org/2001/XMLSchema" xmlns:p="http://schemas.microsoft.com/office/2006/metadata/properties" xmlns:ns2="87f3744c-a7f0-42ff-a75d-b2d0c9c3e52c" xmlns:ns3="cbd4c047-2a82-458f-91db-17157088c75b" targetNamespace="http://schemas.microsoft.com/office/2006/metadata/properties" ma:root="true" ma:fieldsID="22e1a080f205c559452e5d1b461500b0" ns2:_="" ns3:_="">
    <xsd:import namespace="87f3744c-a7f0-42ff-a75d-b2d0c9c3e52c"/>
    <xsd:import namespace="cbd4c047-2a82-458f-91db-17157088c7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744c-a7f0-42ff-a75d-b2d0c9c3e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397c2e-2184-42ec-827f-f39e8c306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4c047-2a82-458f-91db-17157088c75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d19582-ca1c-4ccb-bc79-0d55097a2817}" ma:internalName="TaxCatchAll" ma:showField="CatchAllData" ma:web="cbd4c047-2a82-458f-91db-17157088c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f3744c-a7f0-42ff-a75d-b2d0c9c3e52c">
      <Terms xmlns="http://schemas.microsoft.com/office/infopath/2007/PartnerControls"/>
    </lcf76f155ced4ddcb4097134ff3c332f>
    <TaxCatchAll xmlns="cbd4c047-2a82-458f-91db-17157088c75b" xsi:nil="true"/>
  </documentManagement>
</p:properties>
</file>

<file path=customXml/itemProps1.xml><?xml version="1.0" encoding="utf-8"?>
<ds:datastoreItem xmlns:ds="http://schemas.openxmlformats.org/officeDocument/2006/customXml" ds:itemID="{EFA36DC2-8BEB-4A09-A455-49728D7E1FC0}">
  <ds:schemaRefs>
    <ds:schemaRef ds:uri="http://schemas.microsoft.com/sharepoint/v3/contenttype/forms"/>
  </ds:schemaRefs>
</ds:datastoreItem>
</file>

<file path=customXml/itemProps2.xml><?xml version="1.0" encoding="utf-8"?>
<ds:datastoreItem xmlns:ds="http://schemas.openxmlformats.org/officeDocument/2006/customXml" ds:itemID="{1FA9DC11-0950-480C-9357-291805EB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744c-a7f0-42ff-a75d-b2d0c9c3e52c"/>
    <ds:schemaRef ds:uri="cbd4c047-2a82-458f-91db-17157088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76E9C-1C4D-4547-8384-38D8E43A6D1A}">
  <ds:schemaRefs>
    <ds:schemaRef ds:uri="http://schemas.microsoft.com/office/2006/metadata/properties"/>
    <ds:schemaRef ds:uri="http://schemas.microsoft.com/office/infopath/2007/PartnerControls"/>
    <ds:schemaRef ds:uri="87f3744c-a7f0-42ff-a75d-b2d0c9c3e52c"/>
    <ds:schemaRef ds:uri="cbd4c047-2a82-458f-91db-17157088c75b"/>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2</Pages>
  <Words>684</Words>
  <Characters>3792</Characters>
  <Application>Microsoft Office Word</Application>
  <DocSecurity>0</DocSecurity>
  <Lines>82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Knutson</dc:creator>
  <cp:keywords/>
  <dc:description/>
  <cp:lastModifiedBy>Pam Rud</cp:lastModifiedBy>
  <cp:revision>4</cp:revision>
  <cp:lastPrinted>2022-02-02T16:33:00Z</cp:lastPrinted>
  <dcterms:created xsi:type="dcterms:W3CDTF">2026-09-08T20:08:00Z</dcterms:created>
  <dcterms:modified xsi:type="dcterms:W3CDTF">2026-09-16T13:59:00Z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0x010100C893D14E2139E24D8278F22389FBACDC</vt:lpwstr>
  </property>
</Properties>
</file>